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3D2A" w:rsidRDefault="00DD3D2A">
      <w:pPr>
        <w:rPr>
          <w:rFonts w:ascii="黑体" w:eastAsia="黑体" w:hAnsi="仿宋" w:cs="仿宋_GB2312"/>
          <w:sz w:val="30"/>
          <w:szCs w:val="30"/>
        </w:rPr>
      </w:pPr>
      <w:r>
        <w:rPr>
          <w:rFonts w:ascii="黑体" w:eastAsia="黑体" w:hAnsi="仿宋" w:cs="仿宋_GB2312" w:hint="eastAsia"/>
          <w:sz w:val="30"/>
          <w:szCs w:val="30"/>
        </w:rPr>
        <w:t>附件三</w:t>
      </w:r>
      <w:r>
        <w:rPr>
          <w:rFonts w:ascii="黑体" w:eastAsia="黑体" w:hAnsi="仿宋" w:cs="仿宋_GB2312"/>
          <w:sz w:val="30"/>
          <w:szCs w:val="30"/>
        </w:rPr>
        <w:t xml:space="preserve"> </w:t>
      </w:r>
    </w:p>
    <w:p w:rsidR="00DD3D2A" w:rsidRDefault="00DD3D2A">
      <w:pPr>
        <w:jc w:val="center"/>
        <w:rPr>
          <w:rFonts w:ascii="华文中宋" w:eastAsia="华文中宋" w:hAnsi="华文中宋" w:cs="Times New Roman"/>
          <w:b/>
          <w:bCs/>
          <w:color w:val="000000"/>
          <w:w w:val="95"/>
          <w:sz w:val="40"/>
          <w:szCs w:val="40"/>
        </w:rPr>
      </w:pPr>
      <w:r>
        <w:rPr>
          <w:rFonts w:ascii="仿宋_GB2312" w:eastAsia="仿宋_GB2312" w:hAnsi="仿宋" w:cs="仿宋_GB2312"/>
          <w:sz w:val="28"/>
          <w:szCs w:val="28"/>
        </w:rPr>
        <w:t xml:space="preserve"> </w:t>
      </w:r>
      <w:r>
        <w:rPr>
          <w:rFonts w:ascii="华文中宋" w:eastAsia="华文中宋" w:hAnsi="华文中宋" w:cs="华文中宋" w:hint="eastAsia"/>
          <w:b/>
          <w:bCs/>
          <w:color w:val="000000"/>
          <w:w w:val="95"/>
          <w:sz w:val="40"/>
          <w:szCs w:val="40"/>
        </w:rPr>
        <w:t>上海市住房公积金专项审计预通知</w:t>
      </w:r>
    </w:p>
    <w:p w:rsidR="00DD3D2A" w:rsidRDefault="00DD3D2A">
      <w:pPr>
        <w:rPr>
          <w:rFonts w:ascii="仿宋_GB2312" w:eastAsia="仿宋_GB2312" w:cs="Times New Roman"/>
          <w:color w:val="000000"/>
          <w:sz w:val="30"/>
          <w:szCs w:val="30"/>
        </w:rPr>
      </w:pPr>
    </w:p>
    <w:p w:rsidR="00DD3D2A" w:rsidRDefault="00DD3D2A">
      <w:pPr>
        <w:rPr>
          <w:rFonts w:ascii="宋体" w:cs="Times New Roman"/>
          <w:color w:val="000000"/>
          <w:sz w:val="30"/>
          <w:szCs w:val="30"/>
        </w:rPr>
      </w:pPr>
      <w:r>
        <w:rPr>
          <w:rFonts w:ascii="宋体" w:hAnsi="宋体" w:cs="宋体"/>
          <w:color w:val="000000"/>
          <w:sz w:val="30"/>
          <w:szCs w:val="30"/>
          <w:u w:val="single"/>
        </w:rPr>
        <w:t xml:space="preserve">                           </w:t>
      </w:r>
      <w:r>
        <w:rPr>
          <w:rFonts w:ascii="宋体" w:hAnsi="宋体" w:cs="宋体" w:hint="eastAsia"/>
          <w:color w:val="000000"/>
          <w:sz w:val="30"/>
          <w:szCs w:val="30"/>
        </w:rPr>
        <w:t>：</w:t>
      </w:r>
    </w:p>
    <w:p w:rsidR="00DD3D2A" w:rsidRDefault="00DD3D2A">
      <w:pPr>
        <w:ind w:firstLineChars="200" w:firstLine="560"/>
        <w:rPr>
          <w:rFonts w:ascii="仿宋_GB2312" w:eastAsia="仿宋_GB2312" w:hAnsi="仿宋" w:cs="Times New Roman"/>
          <w:sz w:val="28"/>
          <w:szCs w:val="28"/>
        </w:rPr>
      </w:pPr>
      <w:r>
        <w:rPr>
          <w:rFonts w:ascii="仿宋_GB2312" w:eastAsia="仿宋_GB2312" w:hAnsi="仿宋" w:cs="仿宋_GB2312"/>
          <w:sz w:val="28"/>
          <w:szCs w:val="28"/>
        </w:rPr>
        <w:t xml:space="preserve"> </w:t>
      </w:r>
      <w:r>
        <w:rPr>
          <w:rFonts w:ascii="仿宋_GB2312" w:eastAsia="仿宋_GB2312" w:hAnsi="仿宋" w:cs="仿宋_GB2312" w:hint="eastAsia"/>
          <w:sz w:val="28"/>
          <w:szCs w:val="28"/>
        </w:rPr>
        <w:t>上海市公积金管理中心正在开展</w:t>
      </w:r>
      <w:r>
        <w:rPr>
          <w:rFonts w:ascii="仿宋_GB2312" w:eastAsia="仿宋_GB2312" w:hAnsi="仿宋" w:cs="仿宋_GB2312"/>
          <w:sz w:val="28"/>
          <w:szCs w:val="28"/>
        </w:rPr>
        <w:t>2016</w:t>
      </w:r>
      <w:r>
        <w:rPr>
          <w:rFonts w:ascii="仿宋_GB2312" w:eastAsia="仿宋_GB2312" w:hAnsi="仿宋" w:cs="仿宋_GB2312" w:hint="eastAsia"/>
          <w:sz w:val="28"/>
          <w:szCs w:val="28"/>
        </w:rPr>
        <w:t>年度全市住房公积金缴存情况执法检查，专项审计是其中重要的检查手段（关于</w:t>
      </w:r>
      <w:r>
        <w:rPr>
          <w:rFonts w:ascii="仿宋_GB2312" w:eastAsia="仿宋_GB2312" w:hAnsi="仿宋" w:cs="仿宋_GB2312"/>
          <w:sz w:val="28"/>
          <w:szCs w:val="28"/>
        </w:rPr>
        <w:t>2016</w:t>
      </w:r>
      <w:r>
        <w:rPr>
          <w:rFonts w:ascii="仿宋_GB2312" w:eastAsia="仿宋_GB2312" w:hAnsi="仿宋" w:cs="仿宋_GB2312" w:hint="eastAsia"/>
          <w:sz w:val="28"/>
          <w:szCs w:val="28"/>
        </w:rPr>
        <w:t>年度全市住房公积金缴存情况执法检查的情况，可通过以下网址了解：</w:t>
      </w:r>
      <w:r>
        <w:rPr>
          <w:rFonts w:ascii="仿宋_GB2312" w:eastAsia="仿宋_GB2312" w:hAnsi="仿宋" w:cs="仿宋_GB2312"/>
          <w:sz w:val="28"/>
          <w:szCs w:val="28"/>
        </w:rPr>
        <w:t>http://www.shgjj.com/html/zyxw/89493.html</w:t>
      </w:r>
      <w:r>
        <w:rPr>
          <w:rFonts w:ascii="仿宋_GB2312" w:eastAsia="仿宋_GB2312" w:hAnsi="仿宋" w:cs="仿宋_GB2312" w:hint="eastAsia"/>
          <w:sz w:val="28"/>
          <w:szCs w:val="28"/>
        </w:rPr>
        <w:t>）。根据《住房公积金管理条例》</w:t>
      </w:r>
      <w:r>
        <w:rPr>
          <w:rFonts w:ascii="华文仿宋" w:eastAsia="华文仿宋" w:hAnsi="华文仿宋" w:cs="华文仿宋" w:hint="eastAsia"/>
          <w:sz w:val="28"/>
          <w:szCs w:val="28"/>
        </w:rPr>
        <w:t>第三十四条</w:t>
      </w:r>
      <w:r>
        <w:rPr>
          <w:rFonts w:ascii="仿宋_GB2312" w:eastAsia="仿宋_GB2312" w:hAnsi="仿宋" w:cs="仿宋_GB2312" w:hint="eastAsia"/>
          <w:sz w:val="28"/>
          <w:szCs w:val="28"/>
        </w:rPr>
        <w:t>、《上海市住房公积金管理若干规定》</w:t>
      </w:r>
      <w:r>
        <w:rPr>
          <w:rFonts w:ascii="华文仿宋" w:eastAsia="华文仿宋" w:hAnsi="华文仿宋" w:cs="华文仿宋" w:hint="eastAsia"/>
          <w:sz w:val="28"/>
          <w:szCs w:val="28"/>
        </w:rPr>
        <w:t>第五条</w:t>
      </w:r>
      <w:r>
        <w:rPr>
          <w:rFonts w:ascii="仿宋_GB2312" w:eastAsia="仿宋_GB2312" w:hAnsi="仿宋" w:cs="仿宋_GB2312" w:hint="eastAsia"/>
          <w:sz w:val="28"/>
          <w:szCs w:val="28"/>
        </w:rPr>
        <w:t>、《上海市住房公积金行政执法管理办法》</w:t>
      </w:r>
      <w:r>
        <w:rPr>
          <w:rFonts w:ascii="华文仿宋" w:eastAsia="华文仿宋" w:hAnsi="华文仿宋" w:cs="华文仿宋" w:hint="eastAsia"/>
          <w:sz w:val="28"/>
          <w:szCs w:val="28"/>
        </w:rPr>
        <w:t>第五条</w:t>
      </w:r>
      <w:r>
        <w:rPr>
          <w:rFonts w:ascii="仿宋_GB2312" w:eastAsia="仿宋_GB2312" w:hAnsi="仿宋" w:cs="仿宋_GB2312" w:hint="eastAsia"/>
          <w:sz w:val="28"/>
          <w:szCs w:val="28"/>
        </w:rPr>
        <w:t>等规定，我中心拟于</w:t>
      </w:r>
      <w:r>
        <w:rPr>
          <w:rFonts w:ascii="仿宋_GB2312" w:eastAsia="仿宋_GB2312" w:hAnsi="仿宋" w:cs="仿宋_GB2312"/>
          <w:sz w:val="28"/>
          <w:szCs w:val="28"/>
        </w:rPr>
        <w:t>2016</w:t>
      </w:r>
      <w:r>
        <w:rPr>
          <w:rFonts w:ascii="仿宋_GB2312" w:eastAsia="仿宋_GB2312" w:hAnsi="仿宋" w:cs="仿宋_GB2312" w:hint="eastAsia"/>
          <w:sz w:val="28"/>
          <w:szCs w:val="28"/>
        </w:rPr>
        <w:t>年下半年，委托专业机构（会计师事务所）对你单位住房公积金缴存情况进行专项审计。具体审计事项届时将由受我中心委托的专业机构（会计师事务所）与你单位联系、接洽。</w:t>
      </w:r>
    </w:p>
    <w:p w:rsidR="00DD3D2A" w:rsidRDefault="00DD3D2A">
      <w:pPr>
        <w:rPr>
          <w:rFonts w:ascii="仿宋_GB2312" w:eastAsia="仿宋_GB2312" w:hAnsi="仿宋" w:cs="Times New Roman"/>
          <w:sz w:val="28"/>
          <w:szCs w:val="28"/>
        </w:rPr>
      </w:pPr>
      <w:r>
        <w:rPr>
          <w:rFonts w:ascii="仿宋_GB2312" w:eastAsia="仿宋_GB2312" w:hAnsi="仿宋" w:cs="仿宋_GB2312"/>
          <w:sz w:val="28"/>
          <w:szCs w:val="28"/>
        </w:rPr>
        <w:t xml:space="preserve">    </w:t>
      </w:r>
      <w:r>
        <w:rPr>
          <w:rFonts w:ascii="仿宋_GB2312" w:eastAsia="仿宋_GB2312" w:hAnsi="仿宋" w:cs="仿宋_GB2312" w:hint="eastAsia"/>
          <w:sz w:val="28"/>
          <w:szCs w:val="28"/>
        </w:rPr>
        <w:t>检查与督促单位按规定缴存住房公积金是相关法规赋予我中心的职责，望你单位充分重视，做好准备，积极配合，若无正当理由阻挠、抵制检查（审计）的，我中心将根据有关规定跟进查处，并予以信息公开。</w:t>
      </w:r>
    </w:p>
    <w:p w:rsidR="00DD3D2A" w:rsidRDefault="00DD3D2A">
      <w:pPr>
        <w:rPr>
          <w:rFonts w:ascii="仿宋_GB2312" w:eastAsia="仿宋_GB2312" w:hAnsi="仿宋" w:cs="Times New Roman"/>
          <w:sz w:val="28"/>
          <w:szCs w:val="28"/>
        </w:rPr>
      </w:pPr>
    </w:p>
    <w:p w:rsidR="00DD3D2A" w:rsidRDefault="00DD3D2A">
      <w:pPr>
        <w:rPr>
          <w:rFonts w:ascii="宋体" w:cs="Times New Roman"/>
          <w:color w:val="000000"/>
          <w:sz w:val="30"/>
          <w:szCs w:val="30"/>
        </w:rPr>
      </w:pPr>
    </w:p>
    <w:p w:rsidR="00DD3D2A" w:rsidRDefault="00DD3D2A">
      <w:pPr>
        <w:tabs>
          <w:tab w:val="left" w:pos="8820"/>
        </w:tabs>
        <w:ind w:right="566"/>
        <w:jc w:val="right"/>
        <w:rPr>
          <w:rFonts w:ascii="仿宋_GB2312" w:eastAsia="仿宋_GB2312" w:hAnsi="宋体" w:cs="仿宋_GB2312"/>
          <w:color w:val="000000"/>
          <w:sz w:val="30"/>
          <w:szCs w:val="30"/>
        </w:rPr>
      </w:pPr>
      <w:r>
        <w:rPr>
          <w:rFonts w:ascii="仿宋_GB2312" w:eastAsia="仿宋_GB2312" w:hAnsi="宋体" w:cs="仿宋_GB2312" w:hint="eastAsia"/>
          <w:color w:val="000000"/>
          <w:sz w:val="30"/>
          <w:szCs w:val="30"/>
        </w:rPr>
        <w:t>上海市公积金管理中心</w:t>
      </w:r>
      <w:r>
        <w:rPr>
          <w:rFonts w:ascii="仿宋_GB2312" w:eastAsia="仿宋_GB2312" w:hAnsi="宋体" w:cs="仿宋_GB2312"/>
          <w:color w:val="000000"/>
          <w:sz w:val="30"/>
          <w:szCs w:val="30"/>
        </w:rPr>
        <w:t xml:space="preserve"> </w:t>
      </w:r>
    </w:p>
    <w:p w:rsidR="00DD3D2A" w:rsidRDefault="00DD3D2A">
      <w:pPr>
        <w:ind w:rightChars="269" w:right="565"/>
        <w:rPr>
          <w:rFonts w:ascii="仿宋_GB2312" w:eastAsia="仿宋_GB2312" w:hAnsi="宋体" w:cs="仿宋_GB2312"/>
          <w:color w:val="000000"/>
          <w:sz w:val="30"/>
          <w:szCs w:val="30"/>
        </w:rPr>
      </w:pPr>
      <w:r>
        <w:rPr>
          <w:rFonts w:ascii="仿宋_GB2312" w:eastAsia="仿宋_GB2312" w:hAnsi="宋体" w:cs="仿宋_GB2312"/>
          <w:color w:val="000000"/>
          <w:sz w:val="30"/>
          <w:szCs w:val="30"/>
        </w:rPr>
        <w:t xml:space="preserve">                                     </w:t>
      </w:r>
      <w:r>
        <w:rPr>
          <w:rFonts w:ascii="仿宋_GB2312" w:eastAsia="仿宋_GB2312" w:hAnsi="宋体" w:cs="仿宋_GB2312" w:hint="eastAsia"/>
          <w:color w:val="000000"/>
          <w:sz w:val="30"/>
          <w:szCs w:val="30"/>
        </w:rPr>
        <w:t>年</w:t>
      </w:r>
      <w:r>
        <w:rPr>
          <w:rFonts w:ascii="仿宋_GB2312" w:eastAsia="仿宋_GB2312" w:hAnsi="宋体" w:cs="仿宋_GB2312"/>
          <w:color w:val="000000"/>
          <w:sz w:val="30"/>
          <w:szCs w:val="30"/>
        </w:rPr>
        <w:t xml:space="preserve">    </w:t>
      </w:r>
      <w:r>
        <w:rPr>
          <w:rFonts w:ascii="仿宋_GB2312" w:eastAsia="仿宋_GB2312" w:hAnsi="宋体" w:cs="仿宋_GB2312" w:hint="eastAsia"/>
          <w:color w:val="000000"/>
          <w:sz w:val="30"/>
          <w:szCs w:val="30"/>
        </w:rPr>
        <w:t>月</w:t>
      </w:r>
      <w:r>
        <w:rPr>
          <w:rFonts w:ascii="仿宋_GB2312" w:eastAsia="仿宋_GB2312" w:hAnsi="宋体" w:cs="仿宋_GB2312"/>
          <w:color w:val="000000"/>
          <w:sz w:val="30"/>
          <w:szCs w:val="30"/>
        </w:rPr>
        <w:t xml:space="preserve">    </w:t>
      </w:r>
      <w:r>
        <w:rPr>
          <w:rFonts w:ascii="仿宋_GB2312" w:eastAsia="仿宋_GB2312" w:hAnsi="宋体" w:cs="仿宋_GB2312" w:hint="eastAsia"/>
          <w:color w:val="000000"/>
          <w:sz w:val="30"/>
          <w:szCs w:val="30"/>
        </w:rPr>
        <w:t>日</w:t>
      </w:r>
    </w:p>
    <w:sectPr w:rsidR="00DD3D2A" w:rsidSect="0048086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3D2A" w:rsidRDefault="00DD3D2A">
      <w:pPr>
        <w:rPr>
          <w:rFonts w:cs="Times New Roman"/>
        </w:rPr>
      </w:pPr>
      <w:r>
        <w:rPr>
          <w:rFonts w:cs="Times New Roman"/>
        </w:rPr>
        <w:separator/>
      </w:r>
    </w:p>
  </w:endnote>
  <w:endnote w:type="continuationSeparator" w:id="0">
    <w:p w:rsidR="00DD3D2A" w:rsidRDefault="00DD3D2A">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panose1 w:val="00000000000000000000"/>
    <w:charset w:val="86"/>
    <w:family w:val="modern"/>
    <w:notTrueType/>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3D2A" w:rsidRDefault="00DD3D2A">
      <w:pPr>
        <w:rPr>
          <w:rFonts w:cs="Times New Roman"/>
        </w:rPr>
      </w:pPr>
      <w:r>
        <w:rPr>
          <w:rFonts w:cs="Times New Roman"/>
        </w:rPr>
        <w:separator/>
      </w:r>
    </w:p>
  </w:footnote>
  <w:footnote w:type="continuationSeparator" w:id="0">
    <w:p w:rsidR="00DD3D2A" w:rsidRDefault="00DD3D2A">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D3D2A"/>
    <w:rsid w:val="0048086E"/>
    <w:rsid w:val="00DD3D2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Pr>
      <w:rFonts w:cs="Times New Roman"/>
      <w:sz w:val="18"/>
      <w:szCs w:val="18"/>
    </w:rPr>
  </w:style>
  <w:style w:type="paragraph" w:styleId="Footer">
    <w:name w:val="footer"/>
    <w:basedOn w:val="Normal"/>
    <w:link w:val="FooterChar"/>
    <w:uiPriority w:val="99"/>
    <w:semiHidden/>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Pr>
      <w:rFonts w:cs="Times New Roman"/>
      <w:sz w:val="18"/>
      <w:szCs w:val="18"/>
    </w:rPr>
  </w:style>
</w:styles>
</file>

<file path=word/webSettings.xml><?xml version="1.0" encoding="utf-8"?>
<w:webSettings xmlns:r="http://schemas.openxmlformats.org/officeDocument/2006/relationships" xmlns:w="http://schemas.openxmlformats.org/wordprocessingml/2006/main">
  <w:divs>
    <w:div w:id="120240454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66</TotalTime>
  <Pages>1</Pages>
  <Words>74</Words>
  <Characters>422</Characters>
  <Application>Microsoft Office Outlook</Application>
  <DocSecurity>0</DocSecurity>
  <Lines>0</Lines>
  <Paragraphs>0</Paragraphs>
  <ScaleCrop>false</ScaleCrop>
  <Company>setup00</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凌慧敏</cp:lastModifiedBy>
  <cp:revision>14</cp:revision>
  <dcterms:created xsi:type="dcterms:W3CDTF">2016-06-26T08:10:00Z</dcterms:created>
  <dcterms:modified xsi:type="dcterms:W3CDTF">2016-07-12T03:12:00Z</dcterms:modified>
</cp:coreProperties>
</file>